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4B" w:rsidRDefault="002F234B" w:rsidP="002F234B">
      <w:pPr>
        <w:spacing w:line="1640" w:lineRule="exact"/>
        <w:jc w:val="center"/>
        <w:rPr>
          <w:rFonts w:ascii="方正小标宋简体" w:eastAsia="方正小标宋简体" w:hAnsi="Times New Roman"/>
          <w:color w:val="FF0000"/>
          <w:w w:val="87"/>
          <w:sz w:val="120"/>
          <w:szCs w:val="120"/>
        </w:rPr>
      </w:pPr>
      <w:r>
        <w:rPr>
          <w:rFonts w:ascii="仿宋_GB2312" w:hint="eastAsia"/>
          <w:color w:val="FF0000"/>
          <w:w w:val="90"/>
          <w:sz w:val="18"/>
        </w:rPr>
        <w:t xml:space="preserve">  </w:t>
      </w:r>
      <w:bookmarkStart w:id="0" w:name="Content"/>
      <w:bookmarkEnd w:id="0"/>
    </w:p>
    <w:p w:rsidR="002F234B" w:rsidRDefault="002F234B" w:rsidP="002F234B">
      <w:pPr>
        <w:spacing w:line="1640" w:lineRule="exact"/>
        <w:jc w:val="center"/>
        <w:rPr>
          <w:rFonts w:ascii="方正小标宋简体" w:eastAsia="方正小标宋简体" w:hAnsi="Times New Roman" w:hint="eastAsia"/>
          <w:color w:val="FF0000"/>
          <w:w w:val="52"/>
          <w:sz w:val="120"/>
          <w:szCs w:val="120"/>
        </w:rPr>
      </w:pPr>
      <w:r>
        <w:rPr>
          <w:rFonts w:hint="eastAsia"/>
          <w:noProof/>
        </w:rPr>
        <mc:AlternateContent>
          <mc:Choice Requires="wps">
            <w:drawing>
              <wp:anchor distT="4294967295" distB="4294967295" distL="114300" distR="114300" simplePos="0" relativeHeight="251658240" behindDoc="0" locked="0" layoutInCell="1" allowOverlap="1">
                <wp:simplePos x="0" y="0"/>
                <wp:positionH relativeFrom="column">
                  <wp:posOffset>3175</wp:posOffset>
                </wp:positionH>
                <wp:positionV relativeFrom="paragraph">
                  <wp:posOffset>2006599</wp:posOffset>
                </wp:positionV>
                <wp:extent cx="5615940" cy="0"/>
                <wp:effectExtent l="0" t="0" r="228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158pt" to="442.4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vjMAIAADQ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" strokecolor="red" strokeweight="1.5pt"/>
            </w:pict>
          </mc:Fallback>
        </mc:AlternateContent>
      </w:r>
      <w:r>
        <w:rPr>
          <w:rFonts w:ascii="方正小标宋简体" w:eastAsia="方正小标宋简体" w:hAnsi="Times New Roman" w:hint="eastAsia"/>
          <w:color w:val="FF0000"/>
          <w:w w:val="52"/>
          <w:sz w:val="120"/>
          <w:szCs w:val="120"/>
        </w:rPr>
        <w:t>山东青年政治学院办公室文件</w:t>
      </w:r>
    </w:p>
    <w:p w:rsidR="002F234B" w:rsidRDefault="002F234B" w:rsidP="002F234B">
      <w:pPr>
        <w:adjustRightInd w:val="0"/>
        <w:snapToGrid w:val="0"/>
        <w:spacing w:line="430" w:lineRule="exact"/>
        <w:jc w:val="center"/>
        <w:outlineLvl w:val="0"/>
        <w:rPr>
          <w:rFonts w:ascii="仿宋_GB2312" w:eastAsia="仿宋_GB2312" w:hAnsi="Times New Roman" w:hint="eastAsia"/>
          <w:sz w:val="32"/>
          <w:szCs w:val="20"/>
        </w:rPr>
      </w:pPr>
    </w:p>
    <w:p w:rsidR="002F234B" w:rsidRDefault="002F234B" w:rsidP="002F234B">
      <w:pPr>
        <w:adjustRightInd w:val="0"/>
        <w:snapToGrid w:val="0"/>
        <w:spacing w:line="430" w:lineRule="exact"/>
        <w:jc w:val="center"/>
        <w:outlineLvl w:val="0"/>
        <w:rPr>
          <w:rFonts w:ascii="仿宋_GB2312" w:eastAsia="仿宋_GB2312" w:hAnsi="Times New Roman" w:hint="eastAsia"/>
          <w:sz w:val="32"/>
          <w:szCs w:val="20"/>
        </w:rPr>
      </w:pPr>
    </w:p>
    <w:p w:rsidR="002F234B" w:rsidRDefault="002F234B" w:rsidP="002F234B">
      <w:pPr>
        <w:adjustRightInd w:val="0"/>
        <w:snapToGrid w:val="0"/>
        <w:spacing w:line="430" w:lineRule="exact"/>
        <w:jc w:val="center"/>
        <w:outlineLvl w:val="0"/>
        <w:rPr>
          <w:rFonts w:ascii="Times New Roman" w:eastAsia="仿宋_GB2312" w:hAnsi="Times New Roman" w:hint="eastAsia"/>
          <w:sz w:val="32"/>
          <w:szCs w:val="20"/>
        </w:rPr>
      </w:pPr>
      <w:r>
        <w:rPr>
          <w:rFonts w:ascii="Times New Roman" w:eastAsia="仿宋_GB2312" w:hAnsi="Times New Roman" w:hint="eastAsia"/>
          <w:sz w:val="32"/>
          <w:szCs w:val="20"/>
        </w:rPr>
        <w:t>山青院办字〔</w:t>
      </w:r>
      <w:r>
        <w:rPr>
          <w:rFonts w:ascii="Times New Roman" w:eastAsia="仿宋_GB2312" w:hAnsi="Times New Roman"/>
          <w:sz w:val="32"/>
          <w:szCs w:val="20"/>
        </w:rPr>
        <w:t>2019</w:t>
      </w:r>
      <w:r>
        <w:rPr>
          <w:rFonts w:ascii="Times New Roman" w:eastAsia="仿宋_GB2312" w:hAnsi="Times New Roman" w:hint="eastAsia"/>
          <w:sz w:val="32"/>
          <w:szCs w:val="20"/>
        </w:rPr>
        <w:t>〕</w:t>
      </w:r>
      <w:r>
        <w:rPr>
          <w:rFonts w:ascii="Times New Roman" w:eastAsia="仿宋_GB2312" w:hAnsi="Times New Roman"/>
          <w:sz w:val="32"/>
          <w:szCs w:val="20"/>
        </w:rPr>
        <w:t>30</w:t>
      </w:r>
      <w:r>
        <w:rPr>
          <w:rFonts w:ascii="Times New Roman" w:eastAsia="仿宋_GB2312" w:hAnsi="Times New Roman" w:hint="eastAsia"/>
          <w:sz w:val="32"/>
          <w:szCs w:val="20"/>
        </w:rPr>
        <w:t>号</w:t>
      </w:r>
    </w:p>
    <w:p w:rsidR="002F234B" w:rsidRDefault="002F234B" w:rsidP="002F234B">
      <w:pPr>
        <w:spacing w:line="960" w:lineRule="exact"/>
        <w:ind w:leftChars="-6" w:left="-13" w:firstLineChars="6" w:firstLine="22"/>
        <w:outlineLvl w:val="0"/>
        <w:rPr>
          <w:rFonts w:ascii="Times New Roman" w:eastAsia="仿宋_GB2312" w:hAnsi="Times New Roman"/>
          <w:color w:val="FF0000"/>
          <w:sz w:val="52"/>
          <w:szCs w:val="20"/>
        </w:rPr>
      </w:pPr>
      <w:r>
        <w:rPr>
          <w:rFonts w:ascii="仿宋_GB2312" w:eastAsia="仿宋_GB2312" w:hAnsi="Times New Roman" w:hint="eastAsia"/>
          <w:color w:val="FF0000"/>
          <w:sz w:val="36"/>
          <w:szCs w:val="20"/>
        </w:rPr>
        <w:t xml:space="preserve">                      </w:t>
      </w:r>
      <w:r>
        <w:rPr>
          <w:rFonts w:ascii="仿宋_GB2312" w:eastAsia="仿宋_GB2312" w:hAnsi="Times New Roman" w:hint="eastAsia"/>
          <w:color w:val="FF0000"/>
          <w:sz w:val="18"/>
          <w:szCs w:val="20"/>
        </w:rPr>
        <w:t xml:space="preserve"> </w:t>
      </w:r>
      <w:r>
        <w:rPr>
          <w:rFonts w:ascii="仿宋_GB2312" w:eastAsia="仿宋_GB2312" w:hAnsi="Times New Roman" w:hint="eastAsia"/>
          <w:color w:val="FF0000"/>
          <w:w w:val="90"/>
          <w:sz w:val="18"/>
          <w:szCs w:val="20"/>
        </w:rPr>
        <w:t xml:space="preserve">  </w:t>
      </w:r>
    </w:p>
    <w:p w:rsidR="002F234B" w:rsidRDefault="002F234B" w:rsidP="002F234B">
      <w:pPr>
        <w:spacing w:line="7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关于印发《山东青年政治学院</w:t>
      </w:r>
    </w:p>
    <w:p w:rsidR="002F234B" w:rsidRDefault="002F234B" w:rsidP="002F234B">
      <w:pPr>
        <w:spacing w:line="760" w:lineRule="exact"/>
        <w:jc w:val="center"/>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t>国有资产资源有偿使用收入管理办法（试行）》的通知</w:t>
      </w:r>
    </w:p>
    <w:p w:rsidR="002F234B" w:rsidRDefault="002F234B" w:rsidP="002F234B">
      <w:pPr>
        <w:spacing w:line="760" w:lineRule="exact"/>
        <w:jc w:val="center"/>
        <w:rPr>
          <w:rFonts w:ascii="仿宋_GB2312" w:hAnsi="仿宋_GB2312" w:cs="仿宋_GB2312" w:hint="eastAsia"/>
          <w:szCs w:val="32"/>
        </w:rPr>
      </w:pPr>
    </w:p>
    <w:p w:rsidR="002F234B" w:rsidRDefault="002F234B" w:rsidP="002F234B">
      <w:pPr>
        <w:spacing w:line="560" w:lineRule="exact"/>
        <w:rPr>
          <w:rFonts w:ascii="仿宋_GB2312" w:eastAsia="仿宋_GB2312" w:hAnsi="仿宋" w:cs="仿宋_GB2312" w:hint="eastAsia"/>
          <w:sz w:val="32"/>
          <w:szCs w:val="32"/>
        </w:rPr>
      </w:pPr>
      <w:r>
        <w:rPr>
          <w:rFonts w:ascii="仿宋_GB2312" w:eastAsia="仿宋_GB2312" w:hAnsi="仿宋" w:cs="仿宋_GB2312" w:hint="eastAsia"/>
          <w:sz w:val="32"/>
          <w:szCs w:val="32"/>
        </w:rPr>
        <w:t>各单位、各部门：</w:t>
      </w:r>
    </w:p>
    <w:p w:rsidR="002F234B" w:rsidRDefault="002F234B" w:rsidP="002F234B">
      <w:pPr>
        <w:spacing w:line="560" w:lineRule="exact"/>
        <w:ind w:firstLineChars="200" w:firstLine="640"/>
        <w:rPr>
          <w:rFonts w:ascii="仿宋_GB2312" w:eastAsia="仿宋_GB2312" w:hAnsi="仿宋" w:cs="仿宋_GB2312" w:hint="eastAsia"/>
          <w:sz w:val="32"/>
          <w:szCs w:val="32"/>
        </w:rPr>
      </w:pPr>
      <w:r>
        <w:rPr>
          <w:rFonts w:ascii="仿宋_GB2312" w:eastAsia="仿宋_GB2312" w:hAnsi="仿宋" w:cs="仿宋_GB2312" w:hint="eastAsia"/>
          <w:sz w:val="32"/>
          <w:szCs w:val="32"/>
        </w:rPr>
        <w:t>《山东青年政治学院国有资产资源有偿使用收入管理办法（试行）》已经院长办公会研究通过，现印发给你们，请认真遵照执行。</w:t>
      </w:r>
    </w:p>
    <w:p w:rsidR="002F234B" w:rsidRDefault="002F234B" w:rsidP="002F234B">
      <w:pPr>
        <w:spacing w:line="560" w:lineRule="exact"/>
        <w:ind w:firstLineChars="200" w:firstLine="640"/>
        <w:rPr>
          <w:rFonts w:ascii="仿宋_GB2312" w:eastAsia="仿宋_GB2312" w:hAnsi="仿宋" w:hint="eastAsia"/>
          <w:sz w:val="32"/>
          <w:szCs w:val="32"/>
        </w:rPr>
      </w:pPr>
    </w:p>
    <w:p w:rsidR="002F234B" w:rsidRDefault="002F234B" w:rsidP="002F234B">
      <w:pPr>
        <w:spacing w:line="560" w:lineRule="exact"/>
        <w:ind w:firstLineChars="2000" w:firstLine="6400"/>
        <w:rPr>
          <w:rFonts w:ascii="仿宋_GB2312" w:eastAsia="仿宋_GB2312" w:hAnsi="仿宋" w:cs="仿宋_GB2312" w:hint="eastAsia"/>
          <w:sz w:val="32"/>
          <w:szCs w:val="32"/>
        </w:rPr>
      </w:pPr>
      <w:r>
        <w:rPr>
          <w:rFonts w:ascii="仿宋_GB2312" w:eastAsia="仿宋_GB2312" w:hAnsi="仿宋" w:cs="仿宋_GB2312" w:hint="eastAsia"/>
          <w:sz w:val="32"/>
          <w:szCs w:val="32"/>
        </w:rPr>
        <w:t>院长办公室</w:t>
      </w:r>
    </w:p>
    <w:p w:rsidR="002F234B" w:rsidRDefault="002F234B" w:rsidP="002F234B">
      <w:pPr>
        <w:spacing w:line="560" w:lineRule="exact"/>
        <w:ind w:firstLineChars="1800" w:firstLine="5760"/>
        <w:rPr>
          <w:rFonts w:ascii="仿宋_GB2312" w:eastAsia="仿宋_GB2312" w:hAnsi="仿宋" w:cs="仿宋_GB2312" w:hint="eastAsia"/>
          <w:sz w:val="32"/>
          <w:szCs w:val="32"/>
        </w:rPr>
      </w:pPr>
      <w:r>
        <w:rPr>
          <w:rFonts w:ascii="仿宋_GB2312" w:eastAsia="仿宋_GB2312" w:hAnsi="仿宋" w:hint="eastAsia"/>
          <w:sz w:val="32"/>
          <w:szCs w:val="32"/>
        </w:rPr>
        <w:t>2019</w:t>
      </w:r>
      <w:r>
        <w:rPr>
          <w:rFonts w:ascii="仿宋_GB2312" w:eastAsia="仿宋_GB2312" w:hAnsi="仿宋" w:cs="仿宋_GB2312" w:hint="eastAsia"/>
          <w:sz w:val="32"/>
          <w:szCs w:val="32"/>
        </w:rPr>
        <w:t>年</w:t>
      </w:r>
      <w:r>
        <w:rPr>
          <w:rFonts w:ascii="仿宋_GB2312" w:eastAsia="仿宋_GB2312" w:hAnsi="仿宋" w:hint="eastAsia"/>
          <w:sz w:val="32"/>
          <w:szCs w:val="32"/>
        </w:rPr>
        <w:t>10</w:t>
      </w:r>
      <w:r>
        <w:rPr>
          <w:rFonts w:ascii="仿宋_GB2312" w:eastAsia="仿宋_GB2312" w:hAnsi="仿宋" w:cs="仿宋_GB2312" w:hint="eastAsia"/>
          <w:sz w:val="32"/>
          <w:szCs w:val="32"/>
        </w:rPr>
        <w:t>月</w:t>
      </w:r>
      <w:r>
        <w:rPr>
          <w:rFonts w:ascii="仿宋_GB2312" w:eastAsia="仿宋_GB2312" w:hAnsi="仿宋" w:hint="eastAsia"/>
          <w:sz w:val="32"/>
          <w:szCs w:val="32"/>
        </w:rPr>
        <w:t>29</w:t>
      </w:r>
      <w:r>
        <w:rPr>
          <w:rFonts w:ascii="仿宋_GB2312" w:eastAsia="仿宋_GB2312" w:hAnsi="仿宋" w:cs="仿宋_GB2312" w:hint="eastAsia"/>
          <w:sz w:val="32"/>
          <w:szCs w:val="32"/>
        </w:rPr>
        <w:t>日</w:t>
      </w:r>
    </w:p>
    <w:p w:rsidR="002F234B" w:rsidRDefault="002F234B" w:rsidP="002F234B">
      <w:pPr>
        <w:spacing w:line="7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山东青年政治学院</w:t>
      </w:r>
    </w:p>
    <w:p w:rsidR="002F234B" w:rsidRDefault="002F234B" w:rsidP="002F234B">
      <w:pPr>
        <w:spacing w:line="7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lastRenderedPageBreak/>
        <w:t>国有资产资源有偿使用收入管理办法（试行）</w:t>
      </w:r>
    </w:p>
    <w:p w:rsidR="002F234B" w:rsidRDefault="002F234B" w:rsidP="002F234B">
      <w:pPr>
        <w:spacing w:line="760" w:lineRule="exact"/>
        <w:jc w:val="center"/>
        <w:rPr>
          <w:rFonts w:ascii="黑体" w:eastAsia="黑体" w:hAnsi="黑体" w:hint="eastAsia"/>
          <w:sz w:val="32"/>
          <w:szCs w:val="32"/>
        </w:rPr>
      </w:pPr>
    </w:p>
    <w:p w:rsidR="002F234B" w:rsidRDefault="002F234B" w:rsidP="002F234B">
      <w:pPr>
        <w:adjustRightInd w:val="0"/>
        <w:snapToGrid w:val="0"/>
        <w:spacing w:line="560" w:lineRule="exact"/>
        <w:jc w:val="center"/>
        <w:rPr>
          <w:rFonts w:ascii="黑体" w:eastAsia="黑体" w:hAnsi="黑体" w:cs="宋体" w:hint="eastAsia"/>
          <w:kern w:val="0"/>
          <w:sz w:val="32"/>
          <w:szCs w:val="32"/>
        </w:rPr>
      </w:pPr>
      <w:r>
        <w:rPr>
          <w:rFonts w:ascii="黑体" w:eastAsia="黑体" w:hAnsi="黑体" w:cs="宋体" w:hint="eastAsia"/>
          <w:kern w:val="0"/>
          <w:sz w:val="32"/>
          <w:szCs w:val="32"/>
        </w:rPr>
        <w:t>第一章  总则</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第一条 为规范和加强学校国有资产资源有偿使用管理，防止国有资产流失，维护学校国有资产权益，实现国有资产保值增值，保障和促进学校各项事业发展，根据《高等学校财务制度》《高等学校会计制度》《山东省国有资产资源有偿使用收入管理办法》《山东青年政治学院国有资产有偿使用管理办法》等有关规定，结合学校实际，制订本办法。</w:t>
      </w:r>
    </w:p>
    <w:p w:rsidR="002F234B" w:rsidRDefault="002F234B" w:rsidP="002F234B">
      <w:pPr>
        <w:pStyle w:val="a3"/>
        <w:adjustRightInd w:val="0"/>
        <w:snapToGrid w:val="0"/>
        <w:spacing w:after="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第二条</w:t>
      </w:r>
      <w:r>
        <w:rPr>
          <w:rFonts w:ascii="仿宋" w:eastAsia="仿宋" w:hAnsi="仿宋" w:hint="eastAsia"/>
          <w:b/>
          <w:sz w:val="32"/>
          <w:szCs w:val="32"/>
        </w:rPr>
        <w:t xml:space="preserve"> </w:t>
      </w:r>
      <w:r>
        <w:rPr>
          <w:rFonts w:ascii="仿宋_GB2312" w:eastAsia="仿宋_GB2312" w:hAnsi="宋体" w:cs="宋体" w:hint="eastAsia"/>
          <w:kern w:val="0"/>
          <w:sz w:val="32"/>
          <w:szCs w:val="32"/>
        </w:rPr>
        <w:t>本办法所称国有资产资源有偿使用收入（以下简称：创收），是指学校在确保职能正常履行和健康发展的前提下，校内各单位（部门）利用学校有形或无形国有</w:t>
      </w:r>
      <w:r>
        <w:rPr>
          <w:rFonts w:ascii="仿宋_GB2312" w:eastAsia="仿宋_GB2312" w:hAnsi="宋体" w:cs="宋体" w:hint="eastAsia"/>
          <w:color w:val="000000"/>
          <w:kern w:val="0"/>
          <w:sz w:val="32"/>
          <w:szCs w:val="32"/>
        </w:rPr>
        <w:t>资源资产</w:t>
      </w:r>
      <w:r>
        <w:rPr>
          <w:rFonts w:ascii="仿宋_GB2312" w:eastAsia="仿宋_GB2312" w:hAnsi="宋体" w:cs="宋体" w:hint="eastAsia"/>
          <w:kern w:val="0"/>
          <w:sz w:val="32"/>
          <w:szCs w:val="32"/>
        </w:rPr>
        <w:t>依法从事的各类非学历教育或培训活动、服务活动、资产性收益管理及其他服务收益管理活动等所获取的收入。</w:t>
      </w:r>
    </w:p>
    <w:p w:rsidR="002F234B" w:rsidRDefault="002F234B" w:rsidP="002F234B">
      <w:pPr>
        <w:autoSpaceDE w:val="0"/>
        <w:autoSpaceDN w:val="0"/>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第三条 各单位（部门）开展创收活动必须遵守国家法律法规、政策和财经制度，履行和维护学校利益，遵循成本效益原则，体现公平与效率，妥善处理分配关系，充分调动各方面积极性。</w:t>
      </w:r>
    </w:p>
    <w:p w:rsidR="002F234B" w:rsidRDefault="002F234B" w:rsidP="002F234B">
      <w:pPr>
        <w:autoSpaceDE w:val="0"/>
        <w:autoSpaceDN w:val="0"/>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第四条</w:t>
      </w:r>
      <w:r>
        <w:rPr>
          <w:rFonts w:ascii="仿宋" w:eastAsia="仿宋" w:hAnsi="仿宋" w:hint="eastAsia"/>
          <w:kern w:val="0"/>
          <w:sz w:val="32"/>
          <w:szCs w:val="20"/>
          <w:shd w:val="clear" w:color="auto" w:fill="FFFFFF"/>
        </w:rPr>
        <w:t xml:space="preserve"> </w:t>
      </w:r>
      <w:r>
        <w:rPr>
          <w:rFonts w:ascii="仿宋_GB2312" w:eastAsia="仿宋_GB2312" w:hAnsi="宋体" w:cs="宋体" w:hint="eastAsia"/>
          <w:kern w:val="0"/>
          <w:sz w:val="32"/>
          <w:szCs w:val="32"/>
        </w:rPr>
        <w:t>为充分调动各单位（部门）依法多渠道筹措办学经费的积极性，鼓励自主创收的积极性，学校将以创收金额与奖励性绩效工资挂钩，激励单位和部门强化内部挖潜，有效利用学校资源，开展国有资产资源有偿服务活动。</w:t>
      </w:r>
    </w:p>
    <w:p w:rsidR="002F234B" w:rsidRDefault="002F234B" w:rsidP="002F234B">
      <w:pPr>
        <w:adjustRightInd w:val="0"/>
        <w:snapToGrid w:val="0"/>
        <w:spacing w:line="560" w:lineRule="exact"/>
        <w:jc w:val="center"/>
        <w:rPr>
          <w:rFonts w:ascii="黑体" w:eastAsia="黑体" w:hAnsi="黑体" w:cs="宋体" w:hint="eastAsia"/>
          <w:kern w:val="0"/>
          <w:sz w:val="32"/>
          <w:szCs w:val="32"/>
        </w:rPr>
      </w:pPr>
      <w:r>
        <w:rPr>
          <w:rFonts w:ascii="黑体" w:eastAsia="黑体" w:hAnsi="黑体" w:cs="宋体" w:hint="eastAsia"/>
          <w:kern w:val="0"/>
          <w:sz w:val="32"/>
          <w:szCs w:val="32"/>
        </w:rPr>
        <w:t>第二章 创收范围及管理</w:t>
      </w:r>
    </w:p>
    <w:p w:rsidR="002F234B" w:rsidRDefault="002F234B" w:rsidP="002F234B">
      <w:pPr>
        <w:pStyle w:val="a3"/>
        <w:adjustRightInd w:val="0"/>
        <w:snapToGrid w:val="0"/>
        <w:spacing w:after="0" w:line="560" w:lineRule="exact"/>
        <w:ind w:firstLineChars="200" w:firstLine="640"/>
        <w:rPr>
          <w:rFonts w:ascii="仿宋" w:eastAsia="仿宋" w:hAnsi="仿宋" w:cs="仿宋" w:hint="eastAsia"/>
          <w:b/>
          <w:color w:val="000000"/>
          <w:kern w:val="0"/>
          <w:sz w:val="32"/>
          <w:szCs w:val="32"/>
          <w:lang w:val="zh-CN"/>
        </w:rPr>
      </w:pPr>
      <w:r>
        <w:rPr>
          <w:rFonts w:ascii="仿宋_GB2312" w:eastAsia="仿宋_GB2312" w:hAnsi="宋体" w:cs="宋体" w:hint="eastAsia"/>
          <w:kern w:val="0"/>
          <w:sz w:val="32"/>
          <w:szCs w:val="32"/>
        </w:rPr>
        <w:t>第五条 学校国有资产资源有偿收入包括：教学资源性</w:t>
      </w:r>
      <w:r>
        <w:rPr>
          <w:rFonts w:ascii="仿宋_GB2312" w:eastAsia="仿宋_GB2312" w:hAnsi="宋体" w:cs="宋体" w:hint="eastAsia"/>
          <w:kern w:val="0"/>
          <w:sz w:val="32"/>
          <w:szCs w:val="32"/>
        </w:rPr>
        <w:lastRenderedPageBreak/>
        <w:t>收入、科研资源性收入、公共资源对外服务性收入、编辑部办刊收入、无形资产收入等。</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第六条</w:t>
      </w:r>
      <w:r>
        <w:rPr>
          <w:rFonts w:ascii="仿宋" w:eastAsia="仿宋" w:hAnsi="仿宋" w:hint="eastAsia"/>
          <w:b/>
          <w:sz w:val="32"/>
          <w:szCs w:val="32"/>
        </w:rPr>
        <w:t xml:space="preserve"> </w:t>
      </w:r>
      <w:r>
        <w:rPr>
          <w:rFonts w:ascii="仿宋_GB2312" w:eastAsia="仿宋_GB2312" w:hAnsi="宋体" w:cs="宋体" w:hint="eastAsia"/>
          <w:kern w:val="0"/>
          <w:sz w:val="32"/>
          <w:szCs w:val="32"/>
        </w:rPr>
        <w:t>加强学校国有资产资源有偿使用收入的规范管理，各单位（部门）应严格按照国家和学校有关国有资产有偿使用管理规定依法开展创收活动，国有资产资源有偿使用收入全部纳入学校财务统一管理、统一核算。严格执行收支两条线，严禁私立账户、隐瞒收入、公款私存和坐收坐支。</w:t>
      </w:r>
    </w:p>
    <w:p w:rsidR="002F234B" w:rsidRDefault="002F234B" w:rsidP="002F234B">
      <w:pPr>
        <w:pStyle w:val="a3"/>
        <w:tabs>
          <w:tab w:val="left" w:pos="1895"/>
        </w:tabs>
        <w:adjustRightInd w:val="0"/>
        <w:snapToGrid w:val="0"/>
        <w:spacing w:after="0"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第七条</w:t>
      </w:r>
      <w:r>
        <w:rPr>
          <w:rFonts w:ascii="仿宋" w:eastAsia="仿宋" w:hAnsi="仿宋" w:hint="eastAsia"/>
          <w:b/>
          <w:kern w:val="0"/>
          <w:sz w:val="32"/>
          <w:szCs w:val="32"/>
        </w:rPr>
        <w:t xml:space="preserve"> </w:t>
      </w:r>
      <w:r>
        <w:rPr>
          <w:rFonts w:ascii="仿宋_GB2312" w:eastAsia="仿宋_GB2312" w:hAnsi="宋体" w:cs="宋体" w:hint="eastAsia"/>
          <w:kern w:val="0"/>
          <w:sz w:val="32"/>
          <w:szCs w:val="32"/>
        </w:rPr>
        <w:t>国有资产资源有偿使用收入实行票据管理制度。收费需开具由财政或税务部门监制的正规票据，并按规定依法纳税，票据管理严格执行国家和学校的相关规定。</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第八条</w:t>
      </w:r>
      <w:r>
        <w:rPr>
          <w:rFonts w:ascii="仿宋" w:eastAsia="仿宋" w:hAnsi="仿宋" w:hint="eastAsia"/>
          <w:b/>
          <w:sz w:val="32"/>
          <w:szCs w:val="32"/>
        </w:rPr>
        <w:t xml:space="preserve"> </w:t>
      </w:r>
      <w:r>
        <w:rPr>
          <w:rFonts w:ascii="仿宋_GB2312" w:eastAsia="仿宋_GB2312" w:hAnsi="宋体" w:cs="宋体" w:hint="eastAsia"/>
          <w:kern w:val="0"/>
          <w:sz w:val="32"/>
          <w:szCs w:val="32"/>
        </w:rPr>
        <w:t>国有资产资源有偿使用收入实行直接缴存制度。需由缴款人将款项直接缴存学校所指定银行账户，同时持相关材料到财务处办理入账手续，任何单位（部门）未经允许不得以现金方式收取。</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第九条</w:t>
      </w:r>
      <w:r>
        <w:rPr>
          <w:rFonts w:ascii="仿宋" w:eastAsia="仿宋" w:hAnsi="仿宋" w:hint="eastAsia"/>
          <w:sz w:val="32"/>
          <w:szCs w:val="32"/>
        </w:rPr>
        <w:t xml:space="preserve"> </w:t>
      </w:r>
      <w:r>
        <w:rPr>
          <w:rFonts w:ascii="仿宋_GB2312" w:eastAsia="仿宋_GB2312" w:hAnsi="宋体" w:cs="宋体" w:hint="eastAsia"/>
          <w:kern w:val="0"/>
          <w:sz w:val="32"/>
          <w:szCs w:val="32"/>
        </w:rPr>
        <w:t>国有资产资源有偿使用收入实行申请备案制度。由使用部门填制《部门国有资产资源有偿使用（非学历教育项目）收入项目审批公示表》，提报财务处、资产管理处予以审批，方可实施。</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第十条</w:t>
      </w:r>
      <w:r>
        <w:rPr>
          <w:rFonts w:ascii="仿宋" w:eastAsia="仿宋" w:hAnsi="仿宋" w:hint="eastAsia"/>
          <w:b/>
          <w:sz w:val="32"/>
          <w:szCs w:val="32"/>
        </w:rPr>
        <w:t xml:space="preserve"> </w:t>
      </w:r>
      <w:r>
        <w:rPr>
          <w:rFonts w:ascii="仿宋_GB2312" w:eastAsia="仿宋_GB2312" w:hAnsi="宋体" w:cs="宋体" w:hint="eastAsia"/>
          <w:kern w:val="0"/>
          <w:sz w:val="32"/>
          <w:szCs w:val="32"/>
        </w:rPr>
        <w:t>按照“谁承接、谁负责”的原则，各单位（部门）利用学校资源对外开展有偿服务，应该遵循《山东青年政治学院国有资产有偿使用管理办法》，履行规定程序确定权利和义务关系，保障国有资产资源的保值增值；在开展业务过程中因责任事故造成国有资产资源损失、人员伤亡、学校声誉不良影响及其他损失的，应由主办部门承担相应的经</w:t>
      </w:r>
      <w:r>
        <w:rPr>
          <w:rFonts w:ascii="仿宋_GB2312" w:eastAsia="仿宋_GB2312" w:hAnsi="宋体" w:cs="宋体" w:hint="eastAsia"/>
          <w:kern w:val="0"/>
          <w:sz w:val="32"/>
          <w:szCs w:val="32"/>
        </w:rPr>
        <w:lastRenderedPageBreak/>
        <w:t>济责任和法律法规责任。</w:t>
      </w:r>
    </w:p>
    <w:p w:rsidR="002F234B" w:rsidRDefault="002F234B" w:rsidP="002F234B">
      <w:pPr>
        <w:adjustRightInd w:val="0"/>
        <w:snapToGrid w:val="0"/>
        <w:spacing w:line="560" w:lineRule="exact"/>
        <w:jc w:val="center"/>
        <w:rPr>
          <w:rFonts w:ascii="黑体" w:eastAsia="黑体" w:hAnsi="黑体" w:cs="宋体" w:hint="eastAsia"/>
          <w:kern w:val="0"/>
          <w:sz w:val="32"/>
          <w:szCs w:val="32"/>
        </w:rPr>
      </w:pPr>
      <w:r>
        <w:rPr>
          <w:rFonts w:ascii="黑体" w:eastAsia="黑体" w:hAnsi="黑体" w:cs="宋体" w:hint="eastAsia"/>
          <w:kern w:val="0"/>
          <w:sz w:val="32"/>
          <w:szCs w:val="32"/>
        </w:rPr>
        <w:t>第三章   创收分配</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第十一条</w:t>
      </w:r>
      <w:r>
        <w:rPr>
          <w:rFonts w:ascii="仿宋" w:eastAsia="仿宋" w:hAnsi="仿宋" w:cs="宋体" w:hint="eastAsia"/>
          <w:b/>
          <w:kern w:val="0"/>
          <w:sz w:val="32"/>
          <w:szCs w:val="32"/>
        </w:rPr>
        <w:t xml:space="preserve"> </w:t>
      </w:r>
      <w:r>
        <w:rPr>
          <w:rFonts w:ascii="仿宋_GB2312" w:eastAsia="仿宋_GB2312" w:hAnsi="宋体" w:cs="宋体" w:hint="eastAsia"/>
          <w:kern w:val="0"/>
          <w:sz w:val="32"/>
          <w:szCs w:val="32"/>
        </w:rPr>
        <w:t>学校根据国有资产资源使用情况以及业务成本、工作量等，按照有关标准收取国有资产有偿使用收益并依据所得收入给予举办单位（部门）进行创收比例分配，标准如下：</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（一）教学资源性收入</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1.双学位、辅修第二专业（学位）学费收入。双学位、辅修第二专业办学收取费用85%分配至办学单位，10%分配至学生所在学院，5%分配至教务处，用于双学位及辅修第二专业（学位）教育学生的培养和管理。</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2.校企合作办学学费收入。学校按上级主管部门批准的学费标准全额收取，根据校企合作办学协议的分成比例支付企业应得部分，剩余学费超出同类普通专业部分按70%分配至办学单位，续签合同的按60%分配。</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3.中外合作办学学费收入。学校按上级主管部门备案的学费标准全额收取，按实际缴费总额的20%分配至办学单位。</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4.国际办学（留学生）学费收入。学校给予每个留学生专业</w:t>
      </w:r>
      <w:r>
        <w:rPr>
          <w:rFonts w:ascii="仿宋_GB2312" w:eastAsia="仿宋_GB2312" w:hAnsi="宋体" w:cs="宋体" w:hint="eastAsia"/>
          <w:color w:val="000000"/>
          <w:kern w:val="0"/>
          <w:sz w:val="32"/>
          <w:szCs w:val="32"/>
        </w:rPr>
        <w:t>四年建设期（2018年9月-2022年8月），建设期内按</w:t>
      </w:r>
      <w:r>
        <w:rPr>
          <w:rFonts w:ascii="仿宋_GB2312" w:eastAsia="仿宋_GB2312" w:hAnsi="宋体" w:cs="宋体" w:hint="eastAsia"/>
          <w:kern w:val="0"/>
          <w:sz w:val="32"/>
          <w:szCs w:val="32"/>
        </w:rPr>
        <w:t>照实际缴纳学费收入85%分配至学生所在学院，15%分配至国际交流处。建设期满后根据在校生规模另行规定。</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5.学生实习管理费收入。全部留</w:t>
      </w:r>
      <w:r>
        <w:rPr>
          <w:rFonts w:ascii="仿宋_GB2312" w:eastAsia="仿宋_GB2312" w:hAnsi="宋体" w:cs="宋体" w:hint="eastAsia"/>
          <w:color w:val="000000"/>
          <w:kern w:val="0"/>
          <w:sz w:val="32"/>
          <w:szCs w:val="32"/>
        </w:rPr>
        <w:t>归二级学院使</w:t>
      </w:r>
      <w:r>
        <w:rPr>
          <w:rFonts w:ascii="仿宋_GB2312" w:eastAsia="仿宋_GB2312" w:hAnsi="宋体" w:cs="宋体" w:hint="eastAsia"/>
          <w:kern w:val="0"/>
          <w:sz w:val="32"/>
          <w:szCs w:val="32"/>
        </w:rPr>
        <w:t>用，用于支付实习学生生活补助、实习基地签约、指导教师选派、实习工作巡视和检查等实习管理相关开支。</w:t>
      </w:r>
    </w:p>
    <w:p w:rsidR="002F234B" w:rsidRDefault="002F234B" w:rsidP="002F234B">
      <w:pPr>
        <w:adjustRightInd w:val="0"/>
        <w:snapToGrid w:val="0"/>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lastRenderedPageBreak/>
        <w:t>6.非学历教学培训费收入。按照资产管理处核定的收费标准，扣除学校资产资源占用费，剩余全部留归主办部门。</w:t>
      </w:r>
    </w:p>
    <w:p w:rsidR="002F234B" w:rsidRDefault="002F234B" w:rsidP="002F234B">
      <w:pPr>
        <w:adjustRightInd w:val="0"/>
        <w:snapToGrid w:val="0"/>
        <w:spacing w:line="560" w:lineRule="exact"/>
        <w:ind w:firstLineChars="200" w:firstLine="640"/>
        <w:rPr>
          <w:rFonts w:ascii="仿宋" w:eastAsia="仿宋" w:hAnsi="仿宋" w:hint="eastAsia"/>
          <w:color w:val="0D0D0D"/>
          <w:sz w:val="32"/>
          <w:szCs w:val="32"/>
        </w:rPr>
      </w:pPr>
      <w:r>
        <w:rPr>
          <w:rFonts w:ascii="仿宋_GB2312" w:eastAsia="仿宋_GB2312" w:hAnsi="宋体" w:cs="宋体" w:hint="eastAsia"/>
          <w:color w:val="000000"/>
          <w:kern w:val="0"/>
          <w:sz w:val="32"/>
          <w:szCs w:val="32"/>
        </w:rPr>
        <w:t>7.继续教育学费收入。指成人高等教育学</w:t>
      </w:r>
      <w:r>
        <w:rPr>
          <w:rFonts w:ascii="仿宋_GB2312" w:eastAsia="仿宋_GB2312" w:hAnsi="宋体" w:cs="宋体" w:hint="eastAsia"/>
          <w:kern w:val="0"/>
          <w:sz w:val="32"/>
          <w:szCs w:val="32"/>
        </w:rPr>
        <w:t xml:space="preserve">费收入、现代远程学历教育、自学考试助学班、研究生班等学费收入。根据学校和办学单位签订的协议，学校所得学费收入的20%上缴学校，80%留继续教育学院使用。                      </w:t>
      </w:r>
      <w:r>
        <w:rPr>
          <w:rFonts w:ascii="仿宋" w:eastAsia="仿宋" w:hAnsi="仿宋" w:hint="eastAsia"/>
          <w:color w:val="0D0D0D"/>
          <w:sz w:val="32"/>
          <w:szCs w:val="32"/>
        </w:rPr>
        <w:t xml:space="preserve">                                                                                                                                                                                                                      </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（二）科研资源性收入</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按照学校科研管理相关制度办法执行。</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（三）公共资源对外服务性收入</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1.档案查询及翻译费收入，80%分配至业务</w:t>
      </w:r>
      <w:r>
        <w:rPr>
          <w:rFonts w:ascii="仿宋_GB2312" w:eastAsia="仿宋_GB2312" w:hAnsi="宋体" w:cs="宋体" w:hint="eastAsia"/>
          <w:color w:val="000000"/>
          <w:kern w:val="0"/>
          <w:sz w:val="32"/>
          <w:szCs w:val="32"/>
        </w:rPr>
        <w:t>办理单位</w:t>
      </w:r>
      <w:r>
        <w:rPr>
          <w:rFonts w:ascii="仿宋_GB2312" w:eastAsia="仿宋_GB2312" w:hAnsi="宋体" w:cs="宋体" w:hint="eastAsia"/>
          <w:kern w:val="0"/>
          <w:sz w:val="32"/>
          <w:szCs w:val="32"/>
        </w:rPr>
        <w:t>（部门）。</w:t>
      </w:r>
    </w:p>
    <w:p w:rsidR="002F234B" w:rsidRDefault="002F234B" w:rsidP="002F234B">
      <w:pPr>
        <w:adjustRightInd w:val="0"/>
        <w:snapToGrid w:val="0"/>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kern w:val="0"/>
          <w:sz w:val="32"/>
          <w:szCs w:val="32"/>
        </w:rPr>
        <w:t>2.教室（含多媒体教室）、图书馆、体育场地、专用机房、山青剧场、学术报告厅、会议室、学生公寓等</w:t>
      </w:r>
      <w:r>
        <w:rPr>
          <w:rFonts w:ascii="仿宋_GB2312" w:eastAsia="仿宋_GB2312" w:hAnsi="宋体" w:cs="宋体" w:hint="eastAsia"/>
          <w:color w:val="000000"/>
          <w:kern w:val="0"/>
          <w:sz w:val="32"/>
          <w:szCs w:val="32"/>
        </w:rPr>
        <w:t>场馆</w:t>
      </w:r>
      <w:r>
        <w:rPr>
          <w:rFonts w:ascii="仿宋_GB2312" w:eastAsia="仿宋_GB2312" w:hAnsi="宋体" w:cs="宋体" w:hint="eastAsia"/>
          <w:kern w:val="0"/>
          <w:sz w:val="32"/>
          <w:szCs w:val="32"/>
        </w:rPr>
        <w:t>及运动场、道路、广场等室外场地对外有偿使用收入，学校分配至业务</w:t>
      </w:r>
      <w:r>
        <w:rPr>
          <w:rFonts w:ascii="仿宋_GB2312" w:eastAsia="仿宋_GB2312" w:hAnsi="宋体" w:cs="宋体" w:hint="eastAsia"/>
          <w:color w:val="000000"/>
          <w:kern w:val="0"/>
          <w:sz w:val="32"/>
          <w:szCs w:val="32"/>
        </w:rPr>
        <w:t>相关单位（部门）40%。</w:t>
      </w:r>
    </w:p>
    <w:p w:rsidR="002F234B" w:rsidRDefault="002F234B" w:rsidP="002F234B">
      <w:pPr>
        <w:adjustRightInd w:val="0"/>
        <w:snapToGrid w:val="0"/>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3.读者损坏图书、遗失图书后收取的赔偿金（含罚金）扣除图书原始价值补偿金、读者超期借阅收取的违约金收入，按80%分配至业务单位（部门）；论文查重服务等收入，扣除购买成</w:t>
      </w:r>
      <w:r>
        <w:rPr>
          <w:rFonts w:ascii="仿宋_GB2312" w:eastAsia="仿宋_GB2312" w:hAnsi="宋体" w:cs="宋体" w:hint="eastAsia"/>
          <w:kern w:val="0"/>
          <w:sz w:val="32"/>
          <w:szCs w:val="32"/>
        </w:rPr>
        <w:t>本</w:t>
      </w:r>
      <w:r>
        <w:rPr>
          <w:rFonts w:ascii="仿宋_GB2312" w:eastAsia="仿宋_GB2312" w:hAnsi="宋体" w:cs="宋体" w:hint="eastAsia"/>
          <w:color w:val="000000"/>
          <w:kern w:val="0"/>
          <w:sz w:val="32"/>
          <w:szCs w:val="32"/>
        </w:rPr>
        <w:t>后超出部分全额返还至业务单位（部门）。</w:t>
      </w:r>
    </w:p>
    <w:p w:rsidR="002F234B" w:rsidRDefault="002F234B" w:rsidP="002F234B">
      <w:pPr>
        <w:adjustRightInd w:val="0"/>
        <w:snapToGrid w:val="0"/>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4.对外提供网络技术服务取得的技术服务费收入，学校分配至业务相关单位（部门）40%。</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5.由学校主办的各类国内外学术研讨会，全额自筹会议经费无需学校承担的，所收取的会务费、注册费、赞助费等，全额核拨至主办单位（部门）。</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6.艺术类专业招生、综合评价招生等各类报名费、考试费收入，按照80%分配至相关业务单位（部门）。</w:t>
      </w:r>
    </w:p>
    <w:p w:rsidR="002F234B" w:rsidRDefault="002F234B" w:rsidP="002F234B">
      <w:pPr>
        <w:adjustRightInd w:val="0"/>
        <w:snapToGrid w:val="0"/>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（四）编辑部办刊收入</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编辑部办刊收入包括版面费、发行费，增刊收入等全部留归办刊部门使用。</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（五）无形资产收入</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1.学校不得随意转让其无形资产，可实行无形资产（校名、校徽、校牌、标识等）有偿使用。</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2.各单位（部门）或个人需利用学校无形资产冠名从事人才培养、科研开发、科技咨询以及属于经营性质的其他活动，按照学校无形资产管理办法执行，任何部门和个人不得擅自使用。</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3.各单位（部门）或个人取得学校无形资产使用权后，应根据其经济活动的性质及测算的收入，按学校批准的比例向学校一次性交纳无形资产使用费。</w:t>
      </w:r>
    </w:p>
    <w:p w:rsidR="002F234B" w:rsidRDefault="002F234B" w:rsidP="002F234B">
      <w:pPr>
        <w:adjustRightInd w:val="0"/>
        <w:snapToGrid w:val="0"/>
        <w:spacing w:line="560" w:lineRule="exact"/>
        <w:ind w:firstLineChars="200" w:firstLine="640"/>
        <w:rPr>
          <w:rFonts w:ascii="仿宋" w:eastAsia="仿宋" w:hAnsi="仿宋" w:cs="仿宋" w:hint="eastAsia"/>
          <w:color w:val="000000"/>
          <w:kern w:val="0"/>
          <w:sz w:val="32"/>
          <w:szCs w:val="32"/>
          <w:lang w:val="zh-CN"/>
        </w:rPr>
      </w:pPr>
      <w:r>
        <w:rPr>
          <w:rFonts w:ascii="仿宋" w:eastAsia="仿宋" w:hAnsi="仿宋" w:cs="仿宋" w:hint="eastAsia"/>
          <w:color w:val="000000"/>
          <w:kern w:val="0"/>
          <w:sz w:val="32"/>
          <w:szCs w:val="32"/>
          <w:lang w:val="zh-CN"/>
        </w:rPr>
        <w:t>第十二条</w:t>
      </w:r>
      <w:r>
        <w:rPr>
          <w:rFonts w:ascii="仿宋" w:eastAsia="仿宋" w:hAnsi="仿宋" w:hint="eastAsia"/>
          <w:color w:val="FF0000"/>
          <w:sz w:val="32"/>
          <w:szCs w:val="32"/>
        </w:rPr>
        <w:t xml:space="preserve"> </w:t>
      </w:r>
      <w:r>
        <w:rPr>
          <w:rFonts w:ascii="仿宋_GB2312" w:eastAsia="仿宋_GB2312" w:hAnsi="宋体" w:cs="宋体" w:hint="eastAsia"/>
          <w:kern w:val="0"/>
          <w:sz w:val="32"/>
          <w:szCs w:val="32"/>
        </w:rPr>
        <w:t>捐赠收入。</w:t>
      </w:r>
      <w:r>
        <w:rPr>
          <w:rFonts w:ascii="仿宋" w:eastAsia="仿宋" w:hAnsi="仿宋" w:cs="仿宋" w:hint="eastAsia"/>
          <w:color w:val="000000"/>
          <w:kern w:val="0"/>
          <w:sz w:val="32"/>
          <w:szCs w:val="32"/>
          <w:lang w:val="zh-CN"/>
        </w:rPr>
        <w:t>包括定向捐赠和非定向捐赠。定向捐赠，按捐赠者意愿支出；非定向捐赠，按照2：8比例分成，即20%上缴学校，80%留归承办</w:t>
      </w:r>
      <w:r>
        <w:rPr>
          <w:rFonts w:ascii="仿宋_GB2312" w:eastAsia="仿宋_GB2312" w:hAnsi="宋体" w:cs="宋体" w:hint="eastAsia"/>
          <w:kern w:val="0"/>
          <w:sz w:val="32"/>
          <w:szCs w:val="32"/>
        </w:rPr>
        <w:t>单位（部门）</w:t>
      </w:r>
      <w:r>
        <w:rPr>
          <w:rFonts w:ascii="仿宋" w:eastAsia="仿宋" w:hAnsi="仿宋" w:cs="仿宋" w:hint="eastAsia"/>
          <w:color w:val="000000"/>
          <w:kern w:val="0"/>
          <w:sz w:val="32"/>
          <w:szCs w:val="32"/>
          <w:lang w:val="zh-CN"/>
        </w:rPr>
        <w:t>，其中20%可用于个人奖励。</w:t>
      </w:r>
    </w:p>
    <w:p w:rsidR="002F234B" w:rsidRDefault="002F234B" w:rsidP="002F234B">
      <w:pPr>
        <w:adjustRightInd w:val="0"/>
        <w:snapToGrid w:val="0"/>
        <w:spacing w:line="560" w:lineRule="exact"/>
        <w:jc w:val="center"/>
        <w:rPr>
          <w:rFonts w:ascii="黑体" w:eastAsia="黑体" w:hAnsi="黑体" w:cs="宋体" w:hint="eastAsia"/>
          <w:kern w:val="0"/>
          <w:sz w:val="32"/>
          <w:szCs w:val="32"/>
        </w:rPr>
      </w:pPr>
      <w:r>
        <w:rPr>
          <w:rFonts w:ascii="黑体" w:eastAsia="黑体" w:hAnsi="黑体" w:cs="宋体" w:hint="eastAsia"/>
          <w:kern w:val="0"/>
          <w:sz w:val="32"/>
          <w:szCs w:val="32"/>
        </w:rPr>
        <w:t>第四章  支出管理</w:t>
      </w:r>
    </w:p>
    <w:p w:rsidR="002F234B" w:rsidRDefault="002F234B" w:rsidP="002F234B">
      <w:pPr>
        <w:autoSpaceDE w:val="0"/>
        <w:autoSpaceDN w:val="0"/>
        <w:adjustRightInd w:val="0"/>
        <w:snapToGrid w:val="0"/>
        <w:spacing w:line="560" w:lineRule="exact"/>
        <w:ind w:firstLineChars="200" w:firstLine="640"/>
        <w:rPr>
          <w:rFonts w:ascii="仿宋" w:eastAsia="仿宋" w:hAnsi="仿宋" w:cs="仿宋" w:hint="eastAsia"/>
          <w:b/>
          <w:color w:val="000000"/>
          <w:kern w:val="0"/>
          <w:sz w:val="32"/>
          <w:szCs w:val="32"/>
          <w:lang w:val="zh-CN"/>
        </w:rPr>
      </w:pPr>
      <w:r>
        <w:rPr>
          <w:rFonts w:ascii="仿宋_GB2312" w:eastAsia="仿宋_GB2312" w:hAnsi="宋体" w:cs="宋体" w:hint="eastAsia"/>
          <w:kern w:val="0"/>
          <w:sz w:val="32"/>
          <w:szCs w:val="32"/>
        </w:rPr>
        <w:t>第十三条 归属于学校留成部分的经费，主要用于学校事业发展，由学校统筹安排使用。</w:t>
      </w:r>
    </w:p>
    <w:p w:rsidR="002F234B" w:rsidRDefault="002F234B" w:rsidP="002F234B">
      <w:pPr>
        <w:autoSpaceDE w:val="0"/>
        <w:autoSpaceDN w:val="0"/>
        <w:adjustRightInd w:val="0"/>
        <w:snapToGrid w:val="0"/>
        <w:spacing w:line="560" w:lineRule="exact"/>
        <w:ind w:firstLineChars="200" w:firstLine="640"/>
        <w:rPr>
          <w:rFonts w:ascii="仿宋" w:eastAsia="仿宋" w:hAnsi="仿宋" w:cs="仿宋" w:hint="eastAsia"/>
          <w:color w:val="000000"/>
          <w:kern w:val="0"/>
          <w:sz w:val="32"/>
          <w:szCs w:val="32"/>
          <w:lang w:val="zh-CN"/>
        </w:rPr>
      </w:pPr>
      <w:r>
        <w:rPr>
          <w:rFonts w:ascii="仿宋_GB2312" w:eastAsia="仿宋_GB2312" w:hAnsi="宋体" w:cs="宋体" w:hint="eastAsia"/>
          <w:kern w:val="0"/>
          <w:sz w:val="32"/>
          <w:szCs w:val="32"/>
        </w:rPr>
        <w:t>第十四条</w:t>
      </w:r>
      <w:r>
        <w:rPr>
          <w:rFonts w:ascii="黑体" w:eastAsia="黑体" w:hAnsi="黑体" w:cs="仿宋" w:hint="eastAsia"/>
          <w:color w:val="000000"/>
          <w:kern w:val="0"/>
          <w:sz w:val="32"/>
          <w:szCs w:val="32"/>
          <w:lang w:val="zh-CN"/>
        </w:rPr>
        <w:t xml:space="preserve"> </w:t>
      </w:r>
      <w:r>
        <w:rPr>
          <w:rFonts w:ascii="仿宋_GB2312" w:eastAsia="仿宋_GB2312" w:hAnsi="宋体" w:cs="宋体" w:hint="eastAsia"/>
          <w:kern w:val="0"/>
          <w:sz w:val="32"/>
          <w:szCs w:val="32"/>
        </w:rPr>
        <w:t>归属于单位（部门）的经费可用于以下支出：创收项目相关费用、部门办公费、差旅费、培训费、办公设</w:t>
      </w:r>
      <w:r>
        <w:rPr>
          <w:rFonts w:ascii="仿宋_GB2312" w:eastAsia="仿宋_GB2312" w:hAnsi="宋体" w:cs="宋体" w:hint="eastAsia"/>
          <w:kern w:val="0"/>
          <w:sz w:val="32"/>
          <w:szCs w:val="32"/>
        </w:rPr>
        <w:lastRenderedPageBreak/>
        <w:t>备购置、维修耗材及个人奖励性绩效等。</w:t>
      </w:r>
    </w:p>
    <w:p w:rsidR="002F234B" w:rsidRDefault="002F234B" w:rsidP="002F234B">
      <w:pPr>
        <w:autoSpaceDE w:val="0"/>
        <w:autoSpaceDN w:val="0"/>
        <w:adjustRightInd w:val="0"/>
        <w:snapToGrid w:val="0"/>
        <w:spacing w:line="560" w:lineRule="exact"/>
        <w:ind w:firstLineChars="200" w:firstLine="640"/>
        <w:rPr>
          <w:rFonts w:ascii="仿宋" w:eastAsia="仿宋" w:hAnsi="仿宋" w:cs="仿宋" w:hint="eastAsia"/>
          <w:color w:val="000000"/>
          <w:kern w:val="0"/>
          <w:sz w:val="32"/>
          <w:szCs w:val="32"/>
          <w:lang w:val="zh-CN"/>
        </w:rPr>
      </w:pPr>
      <w:r>
        <w:rPr>
          <w:rFonts w:ascii="仿宋_GB2312" w:eastAsia="仿宋_GB2312" w:hAnsi="宋体" w:cs="宋体" w:hint="eastAsia"/>
          <w:kern w:val="0"/>
          <w:sz w:val="32"/>
          <w:szCs w:val="32"/>
        </w:rPr>
        <w:t>第十五条</w:t>
      </w:r>
      <w:r>
        <w:rPr>
          <w:rFonts w:ascii="黑体" w:eastAsia="黑体" w:hAnsi="黑体" w:cs="仿宋" w:hint="eastAsia"/>
          <w:color w:val="000000"/>
          <w:kern w:val="0"/>
          <w:sz w:val="32"/>
          <w:szCs w:val="32"/>
          <w:lang w:val="zh-CN"/>
        </w:rPr>
        <w:t xml:space="preserve"> </w:t>
      </w:r>
      <w:r>
        <w:rPr>
          <w:rFonts w:ascii="仿宋_GB2312" w:eastAsia="仿宋_GB2312" w:hAnsi="宋体" w:cs="宋体" w:hint="eastAsia"/>
          <w:kern w:val="0"/>
          <w:sz w:val="32"/>
          <w:szCs w:val="32"/>
        </w:rPr>
        <w:t>创收支出中各项开支严格执行上级文件规定和学校财务规定。其中，发放给个人的奖励性绩效部分，须经学校主管部门审批后方可发放，由财务处按规定代扣代缴个人所得税。</w:t>
      </w:r>
    </w:p>
    <w:p w:rsidR="002F234B" w:rsidRDefault="002F234B" w:rsidP="002F234B">
      <w:pPr>
        <w:autoSpaceDE w:val="0"/>
        <w:autoSpaceDN w:val="0"/>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第十六条</w:t>
      </w:r>
      <w:r>
        <w:rPr>
          <w:rFonts w:ascii="黑体" w:eastAsia="黑体" w:hAnsi="黑体" w:cs="仿宋" w:hint="eastAsia"/>
          <w:color w:val="000000"/>
          <w:kern w:val="0"/>
          <w:sz w:val="32"/>
          <w:szCs w:val="32"/>
          <w:lang w:val="zh-CN"/>
        </w:rPr>
        <w:t xml:space="preserve"> </w:t>
      </w:r>
      <w:r>
        <w:rPr>
          <w:rFonts w:ascii="仿宋_GB2312" w:eastAsia="仿宋_GB2312" w:hAnsi="宋体" w:cs="宋体" w:hint="eastAsia"/>
          <w:kern w:val="0"/>
          <w:sz w:val="32"/>
          <w:szCs w:val="32"/>
        </w:rPr>
        <w:t>创收支出用于设备采购的，按照财政部门及学校相关规定办理。</w:t>
      </w:r>
    </w:p>
    <w:p w:rsidR="002F234B" w:rsidRDefault="002F234B" w:rsidP="002F234B">
      <w:pPr>
        <w:autoSpaceDE w:val="0"/>
        <w:autoSpaceDN w:val="0"/>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第十七条</w:t>
      </w:r>
      <w:r>
        <w:rPr>
          <w:rFonts w:ascii="黑体" w:eastAsia="黑体" w:hAnsi="黑体" w:cs="仿宋" w:hint="eastAsia"/>
          <w:color w:val="000000"/>
          <w:kern w:val="0"/>
          <w:sz w:val="32"/>
          <w:szCs w:val="32"/>
          <w:lang w:val="zh-CN"/>
        </w:rPr>
        <w:t xml:space="preserve"> </w:t>
      </w:r>
      <w:r>
        <w:rPr>
          <w:rFonts w:ascii="仿宋_GB2312" w:eastAsia="仿宋_GB2312" w:hAnsi="宋体" w:cs="宋体" w:hint="eastAsia"/>
          <w:kern w:val="0"/>
          <w:sz w:val="32"/>
          <w:szCs w:val="32"/>
        </w:rPr>
        <w:t>创收经费管理实行创收单位主要行政领导负责制，创收单位对分配经费的管理使用，严格执行各项财经纪律，自觉接受财务监管和审计监督。</w:t>
      </w:r>
    </w:p>
    <w:p w:rsidR="002F234B" w:rsidRDefault="002F234B" w:rsidP="002F234B">
      <w:pPr>
        <w:adjustRightInd w:val="0"/>
        <w:snapToGrid w:val="0"/>
        <w:spacing w:line="560" w:lineRule="exact"/>
        <w:jc w:val="center"/>
        <w:rPr>
          <w:rFonts w:ascii="黑体" w:eastAsia="黑体" w:hAnsi="黑体" w:cs="宋体" w:hint="eastAsia"/>
          <w:kern w:val="0"/>
          <w:sz w:val="32"/>
          <w:szCs w:val="32"/>
        </w:rPr>
      </w:pPr>
      <w:r>
        <w:rPr>
          <w:rFonts w:ascii="黑体" w:eastAsia="黑体" w:hAnsi="黑体" w:cs="宋体" w:hint="eastAsia"/>
          <w:kern w:val="0"/>
          <w:sz w:val="32"/>
          <w:szCs w:val="32"/>
        </w:rPr>
        <w:t>第五章 附则</w:t>
      </w:r>
    </w:p>
    <w:p w:rsidR="002F234B" w:rsidRDefault="002F234B" w:rsidP="002F234B">
      <w:pPr>
        <w:adjustRightInd w:val="0"/>
        <w:snapToGrid w:val="0"/>
        <w:spacing w:line="560" w:lineRule="exact"/>
        <w:ind w:firstLineChars="200" w:firstLine="640"/>
        <w:rPr>
          <w:rFonts w:ascii="仿宋" w:eastAsia="仿宋" w:hAnsi="仿宋" w:hint="eastAsia"/>
          <w:sz w:val="32"/>
          <w:szCs w:val="32"/>
        </w:rPr>
      </w:pPr>
      <w:r>
        <w:rPr>
          <w:rFonts w:ascii="仿宋_GB2312" w:eastAsia="仿宋_GB2312" w:hAnsi="宋体" w:cs="宋体" w:hint="eastAsia"/>
          <w:kern w:val="0"/>
          <w:sz w:val="32"/>
          <w:szCs w:val="32"/>
        </w:rPr>
        <w:t>第十八条</w:t>
      </w:r>
      <w:r>
        <w:rPr>
          <w:rFonts w:ascii="仿宋" w:eastAsia="仿宋" w:hAnsi="仿宋" w:hint="eastAsia"/>
          <w:spacing w:val="-6"/>
          <w:sz w:val="32"/>
          <w:szCs w:val="32"/>
        </w:rPr>
        <w:t xml:space="preserve"> </w:t>
      </w:r>
      <w:r>
        <w:rPr>
          <w:rFonts w:ascii="仿宋_GB2312" w:eastAsia="仿宋_GB2312" w:hAnsi="宋体" w:cs="宋体" w:hint="eastAsia"/>
          <w:kern w:val="0"/>
          <w:sz w:val="32"/>
          <w:szCs w:val="32"/>
        </w:rPr>
        <w:t>学校纪委履行国有资产资源有偿使用收入工作的监督。办公室、组织部、人事处、财务处、资产管理处等部门担负学校国有资产资源有偿使用收入工作的协调和管理职能，严禁利用部门职权截留、挪用国有资产资源有偿使用收入。</w:t>
      </w:r>
    </w:p>
    <w:p w:rsidR="002F234B" w:rsidRDefault="002F234B" w:rsidP="002F234B">
      <w:pPr>
        <w:adjustRightInd w:val="0"/>
        <w:snapToGrid w:val="0"/>
        <w:spacing w:line="560" w:lineRule="exact"/>
        <w:ind w:firstLineChars="200" w:firstLine="640"/>
        <w:rPr>
          <w:rFonts w:ascii="仿宋" w:eastAsia="仿宋" w:hAnsi="仿宋" w:hint="eastAsia"/>
          <w:sz w:val="32"/>
          <w:szCs w:val="32"/>
        </w:rPr>
      </w:pPr>
      <w:r>
        <w:rPr>
          <w:rFonts w:ascii="仿宋_GB2312" w:eastAsia="仿宋_GB2312" w:hAnsi="宋体" w:cs="宋体" w:hint="eastAsia"/>
          <w:kern w:val="0"/>
          <w:sz w:val="32"/>
          <w:szCs w:val="32"/>
        </w:rPr>
        <w:t>第十九条</w:t>
      </w:r>
      <w:r>
        <w:rPr>
          <w:rFonts w:ascii="仿宋" w:eastAsia="仿宋" w:hAnsi="仿宋" w:hint="eastAsia"/>
          <w:b/>
          <w:sz w:val="32"/>
          <w:szCs w:val="32"/>
        </w:rPr>
        <w:t xml:space="preserve"> </w:t>
      </w:r>
      <w:r>
        <w:rPr>
          <w:rFonts w:ascii="仿宋_GB2312" w:eastAsia="仿宋_GB2312" w:hAnsi="宋体" w:cs="宋体" w:hint="eastAsia"/>
          <w:kern w:val="0"/>
          <w:sz w:val="32"/>
          <w:szCs w:val="32"/>
        </w:rPr>
        <w:t>本办法未尽事宜，采取一事一议办法妥善解决。</w:t>
      </w:r>
    </w:p>
    <w:p w:rsidR="002F234B" w:rsidRDefault="002F234B" w:rsidP="002F234B">
      <w:pPr>
        <w:adjustRightInd w:val="0"/>
        <w:snapToGrid w:val="0"/>
        <w:spacing w:line="560" w:lineRule="exact"/>
        <w:ind w:firstLineChars="200" w:firstLine="640"/>
        <w:rPr>
          <w:rFonts w:ascii="仿宋" w:eastAsia="仿宋" w:hAnsi="仿宋" w:hint="eastAsia"/>
          <w:sz w:val="32"/>
          <w:szCs w:val="32"/>
        </w:rPr>
      </w:pPr>
      <w:r>
        <w:rPr>
          <w:rFonts w:ascii="仿宋_GB2312" w:eastAsia="仿宋_GB2312" w:hAnsi="宋体" w:cs="宋体" w:hint="eastAsia"/>
          <w:kern w:val="0"/>
          <w:sz w:val="32"/>
          <w:szCs w:val="32"/>
        </w:rPr>
        <w:t>第二十条 本办法自公布之日起施行，试行一年。原办法自行废止。</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第二十一条</w:t>
      </w:r>
      <w:r>
        <w:rPr>
          <w:rFonts w:ascii="仿宋" w:eastAsia="仿宋" w:hAnsi="仿宋" w:hint="eastAsia"/>
          <w:b/>
          <w:sz w:val="32"/>
          <w:szCs w:val="32"/>
        </w:rPr>
        <w:t xml:space="preserve"> </w:t>
      </w:r>
      <w:r>
        <w:rPr>
          <w:rFonts w:ascii="仿宋_GB2312" w:eastAsia="仿宋_GB2312" w:hAnsi="宋体" w:cs="宋体" w:hint="eastAsia"/>
          <w:kern w:val="0"/>
          <w:sz w:val="32"/>
          <w:szCs w:val="32"/>
        </w:rPr>
        <w:t>本办法由财务处负责解释。</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附件1：国有资产资源有偿使用（非学历教育项目）收入</w:t>
      </w:r>
    </w:p>
    <w:p w:rsidR="002F234B" w:rsidRDefault="002F234B" w:rsidP="002F234B">
      <w:pPr>
        <w:adjustRightInd w:val="0"/>
        <w:snapToGrid w:val="0"/>
        <w:spacing w:line="560" w:lineRule="exact"/>
        <w:ind w:firstLineChars="600" w:firstLine="1920"/>
        <w:rPr>
          <w:rFonts w:ascii="仿宋_GB2312" w:eastAsia="仿宋_GB2312" w:hAnsi="宋体" w:cs="宋体" w:hint="eastAsia"/>
          <w:kern w:val="0"/>
          <w:sz w:val="32"/>
          <w:szCs w:val="32"/>
        </w:rPr>
      </w:pPr>
      <w:r>
        <w:rPr>
          <w:rFonts w:ascii="仿宋_GB2312" w:eastAsia="仿宋_GB2312" w:hAnsi="宋体" w:cs="宋体" w:hint="eastAsia"/>
          <w:kern w:val="0"/>
          <w:sz w:val="32"/>
          <w:szCs w:val="32"/>
        </w:rPr>
        <w:lastRenderedPageBreak/>
        <w:t>项目审批公示表</w:t>
      </w:r>
    </w:p>
    <w:p w:rsidR="002F234B" w:rsidRDefault="002F234B" w:rsidP="002F234B">
      <w:pPr>
        <w:adjustRightInd w:val="0"/>
        <w:snapToGrid w:val="0"/>
        <w:spacing w:line="56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附件2：山东青年政治学院国有资产资源有偿使用收入</w:t>
      </w:r>
    </w:p>
    <w:p w:rsidR="002F234B" w:rsidRDefault="002F234B" w:rsidP="002F234B">
      <w:pPr>
        <w:adjustRightInd w:val="0"/>
        <w:snapToGrid w:val="0"/>
        <w:spacing w:line="560" w:lineRule="exact"/>
        <w:ind w:firstLineChars="600" w:firstLine="1920"/>
        <w:rPr>
          <w:rFonts w:hint="eastAsia"/>
        </w:rPr>
      </w:pPr>
      <w:r>
        <w:rPr>
          <w:rFonts w:ascii="仿宋_GB2312" w:eastAsia="仿宋_GB2312" w:hAnsi="宋体" w:cs="宋体" w:hint="eastAsia"/>
          <w:kern w:val="0"/>
          <w:sz w:val="32"/>
          <w:szCs w:val="32"/>
        </w:rPr>
        <w:t>分配表</w:t>
      </w:r>
    </w:p>
    <w:p w:rsidR="002F234B" w:rsidRDefault="002F234B" w:rsidP="002F234B">
      <w:pPr>
        <w:adjustRightInd w:val="0"/>
        <w:snapToGrid w:val="0"/>
        <w:spacing w:line="560" w:lineRule="exact"/>
      </w:pPr>
    </w:p>
    <w:tbl>
      <w:tblPr>
        <w:tblpPr w:leftFromText="180" w:rightFromText="180" w:vertAnchor="text" w:horzAnchor="margin" w:tblpY="7189"/>
        <w:tblW w:w="8850" w:type="dxa"/>
        <w:tblBorders>
          <w:insideH w:val="single" w:sz="4" w:space="0" w:color="auto"/>
        </w:tblBorders>
        <w:tblLayout w:type="fixed"/>
        <w:tblLook w:val="04A0" w:firstRow="1" w:lastRow="0" w:firstColumn="1" w:lastColumn="0" w:noHBand="0" w:noVBand="1"/>
      </w:tblPr>
      <w:tblGrid>
        <w:gridCol w:w="3463"/>
        <w:gridCol w:w="5387"/>
      </w:tblGrid>
      <w:tr w:rsidR="002F234B" w:rsidTr="002F234B">
        <w:trPr>
          <w:cantSplit/>
          <w:trHeight w:val="578"/>
        </w:trPr>
        <w:tc>
          <w:tcPr>
            <w:tcW w:w="3461" w:type="dxa"/>
            <w:tcBorders>
              <w:top w:val="single" w:sz="4" w:space="0" w:color="auto"/>
              <w:left w:val="nil"/>
              <w:bottom w:val="single" w:sz="4" w:space="0" w:color="auto"/>
              <w:right w:val="nil"/>
            </w:tcBorders>
            <w:vAlign w:val="center"/>
            <w:hideMark/>
          </w:tcPr>
          <w:p w:rsidR="002F234B" w:rsidRDefault="002F234B">
            <w:pPr>
              <w:ind w:firstLineChars="50" w:firstLine="140"/>
              <w:rPr>
                <w:rFonts w:ascii="Times New Roman" w:eastAsia="仿宋_GB2312" w:hAnsi="Times New Roman"/>
                <w:sz w:val="28"/>
                <w:szCs w:val="28"/>
              </w:rPr>
            </w:pPr>
            <w:r>
              <w:rPr>
                <w:rFonts w:ascii="Times New Roman" w:eastAsia="仿宋_GB2312" w:hAnsi="Times New Roman" w:hint="eastAsia"/>
                <w:sz w:val="28"/>
                <w:szCs w:val="28"/>
              </w:rPr>
              <w:t>院长办公室</w:t>
            </w:r>
          </w:p>
        </w:tc>
        <w:tc>
          <w:tcPr>
            <w:tcW w:w="5384" w:type="dxa"/>
            <w:tcBorders>
              <w:top w:val="single" w:sz="4" w:space="0" w:color="auto"/>
              <w:left w:val="nil"/>
              <w:bottom w:val="single" w:sz="4" w:space="0" w:color="auto"/>
              <w:right w:val="nil"/>
            </w:tcBorders>
            <w:vAlign w:val="center"/>
            <w:hideMark/>
          </w:tcPr>
          <w:p w:rsidR="002F234B" w:rsidRDefault="002F234B">
            <w:pPr>
              <w:keepLines/>
              <w:ind w:right="197"/>
              <w:jc w:val="right"/>
              <w:rPr>
                <w:rFonts w:ascii="Times New Roman" w:eastAsia="仿宋_GB2312" w:hAnsi="Times New Roman"/>
                <w:sz w:val="28"/>
                <w:szCs w:val="28"/>
              </w:rPr>
            </w:pPr>
            <w:r>
              <w:rPr>
                <w:rFonts w:ascii="Times New Roman" w:eastAsia="仿宋_GB2312" w:hAnsi="Times New Roman"/>
                <w:sz w:val="28"/>
                <w:szCs w:val="28"/>
              </w:rPr>
              <w:t xml:space="preserve">      2019</w:t>
            </w:r>
            <w:r>
              <w:rPr>
                <w:rFonts w:ascii="Times New Roman" w:eastAsia="仿宋_GB2312" w:hAnsi="Times New Roman" w:hint="eastAsia"/>
                <w:sz w:val="28"/>
                <w:szCs w:val="28"/>
              </w:rPr>
              <w:t>年</w:t>
            </w:r>
            <w:r>
              <w:rPr>
                <w:rFonts w:ascii="Times New Roman" w:eastAsia="仿宋_GB2312" w:hAnsi="Times New Roman"/>
                <w:sz w:val="28"/>
                <w:szCs w:val="28"/>
              </w:rPr>
              <w:t>10</w:t>
            </w:r>
            <w:r>
              <w:rPr>
                <w:rFonts w:ascii="Times New Roman" w:eastAsia="仿宋_GB2312" w:hAnsi="Times New Roman" w:hint="eastAsia"/>
                <w:sz w:val="28"/>
                <w:szCs w:val="28"/>
              </w:rPr>
              <w:t>月</w:t>
            </w:r>
            <w:r>
              <w:rPr>
                <w:rFonts w:ascii="Times New Roman" w:eastAsia="仿宋_GB2312" w:hAnsi="Times New Roman"/>
                <w:sz w:val="28"/>
                <w:szCs w:val="28"/>
              </w:rPr>
              <w:t>29</w:t>
            </w:r>
            <w:r>
              <w:rPr>
                <w:rFonts w:ascii="Times New Roman" w:eastAsia="仿宋_GB2312" w:hAnsi="Times New Roman" w:hint="eastAsia"/>
                <w:sz w:val="28"/>
                <w:szCs w:val="28"/>
              </w:rPr>
              <w:t>日印发</w:t>
            </w:r>
          </w:p>
        </w:tc>
      </w:tr>
    </w:tbl>
    <w:p w:rsidR="002F234B" w:rsidRDefault="002F234B" w:rsidP="002F234B">
      <w:pPr>
        <w:adjustRightInd w:val="0"/>
        <w:snapToGrid w:val="0"/>
        <w:spacing w:line="560" w:lineRule="exact"/>
      </w:pPr>
    </w:p>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F234B" w:rsidRDefault="002F234B" w:rsidP="002F234B"/>
    <w:p w:rsidR="002D7B3D" w:rsidRDefault="002F234B">
      <w:bookmarkStart w:id="1" w:name="_GoBack"/>
      <w:bookmarkEnd w:id="1"/>
    </w:p>
    <w:sectPr w:rsidR="002D7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467"/>
    <w:rsid w:val="000045B7"/>
    <w:rsid w:val="00010B4E"/>
    <w:rsid w:val="00010E70"/>
    <w:rsid w:val="00011CA7"/>
    <w:rsid w:val="00015759"/>
    <w:rsid w:val="00015805"/>
    <w:rsid w:val="000222DC"/>
    <w:rsid w:val="00024020"/>
    <w:rsid w:val="00025F35"/>
    <w:rsid w:val="00026147"/>
    <w:rsid w:val="00031FA1"/>
    <w:rsid w:val="00034747"/>
    <w:rsid w:val="00040A02"/>
    <w:rsid w:val="00040B3F"/>
    <w:rsid w:val="000537CB"/>
    <w:rsid w:val="00053A55"/>
    <w:rsid w:val="00056D95"/>
    <w:rsid w:val="000601C9"/>
    <w:rsid w:val="0007077E"/>
    <w:rsid w:val="000805C6"/>
    <w:rsid w:val="00085242"/>
    <w:rsid w:val="00094413"/>
    <w:rsid w:val="00095398"/>
    <w:rsid w:val="000A3156"/>
    <w:rsid w:val="000B1538"/>
    <w:rsid w:val="000B21CA"/>
    <w:rsid w:val="000C0D22"/>
    <w:rsid w:val="000C5354"/>
    <w:rsid w:val="000D301A"/>
    <w:rsid w:val="000D60BC"/>
    <w:rsid w:val="000D67B2"/>
    <w:rsid w:val="000E6664"/>
    <w:rsid w:val="000F4980"/>
    <w:rsid w:val="000F4CEF"/>
    <w:rsid w:val="000F5E4B"/>
    <w:rsid w:val="0010783F"/>
    <w:rsid w:val="0011508B"/>
    <w:rsid w:val="001154E1"/>
    <w:rsid w:val="00120F45"/>
    <w:rsid w:val="0013478E"/>
    <w:rsid w:val="001602AF"/>
    <w:rsid w:val="00175913"/>
    <w:rsid w:val="0018285D"/>
    <w:rsid w:val="00190E66"/>
    <w:rsid w:val="00190FE4"/>
    <w:rsid w:val="001B607E"/>
    <w:rsid w:val="001C3065"/>
    <w:rsid w:val="001D05DB"/>
    <w:rsid w:val="001D25DA"/>
    <w:rsid w:val="001D6466"/>
    <w:rsid w:val="001E63C6"/>
    <w:rsid w:val="001F1608"/>
    <w:rsid w:val="00220396"/>
    <w:rsid w:val="0022789D"/>
    <w:rsid w:val="00233C9B"/>
    <w:rsid w:val="00233D88"/>
    <w:rsid w:val="00237275"/>
    <w:rsid w:val="00241F34"/>
    <w:rsid w:val="002563B4"/>
    <w:rsid w:val="00257D1C"/>
    <w:rsid w:val="0026774F"/>
    <w:rsid w:val="00267D45"/>
    <w:rsid w:val="00280445"/>
    <w:rsid w:val="002A0493"/>
    <w:rsid w:val="002A3EEE"/>
    <w:rsid w:val="002B0773"/>
    <w:rsid w:val="002B4C18"/>
    <w:rsid w:val="002C281B"/>
    <w:rsid w:val="002D1DF3"/>
    <w:rsid w:val="002D4B55"/>
    <w:rsid w:val="002E781E"/>
    <w:rsid w:val="002F234B"/>
    <w:rsid w:val="00300BB8"/>
    <w:rsid w:val="0030281E"/>
    <w:rsid w:val="00302EFD"/>
    <w:rsid w:val="00312CFD"/>
    <w:rsid w:val="00315E84"/>
    <w:rsid w:val="00321347"/>
    <w:rsid w:val="00323D5F"/>
    <w:rsid w:val="00325289"/>
    <w:rsid w:val="003437C5"/>
    <w:rsid w:val="00346A1C"/>
    <w:rsid w:val="00347BA7"/>
    <w:rsid w:val="00357C09"/>
    <w:rsid w:val="00383AF7"/>
    <w:rsid w:val="00385EA9"/>
    <w:rsid w:val="00394591"/>
    <w:rsid w:val="00395F38"/>
    <w:rsid w:val="003A0BA7"/>
    <w:rsid w:val="003A1D71"/>
    <w:rsid w:val="003A4ADA"/>
    <w:rsid w:val="003A623C"/>
    <w:rsid w:val="003B6261"/>
    <w:rsid w:val="003B659B"/>
    <w:rsid w:val="003C33F9"/>
    <w:rsid w:val="003C514C"/>
    <w:rsid w:val="003D3CED"/>
    <w:rsid w:val="003D5C8E"/>
    <w:rsid w:val="003E42C7"/>
    <w:rsid w:val="003E67B8"/>
    <w:rsid w:val="003E6A76"/>
    <w:rsid w:val="003F0160"/>
    <w:rsid w:val="003F1AFA"/>
    <w:rsid w:val="00402F31"/>
    <w:rsid w:val="00415592"/>
    <w:rsid w:val="00416A07"/>
    <w:rsid w:val="00421E7A"/>
    <w:rsid w:val="00425BF7"/>
    <w:rsid w:val="00434021"/>
    <w:rsid w:val="00435B46"/>
    <w:rsid w:val="00442BD9"/>
    <w:rsid w:val="00471F5B"/>
    <w:rsid w:val="004757F4"/>
    <w:rsid w:val="00476C17"/>
    <w:rsid w:val="00482AD4"/>
    <w:rsid w:val="004840FC"/>
    <w:rsid w:val="004933F9"/>
    <w:rsid w:val="004938ED"/>
    <w:rsid w:val="00495777"/>
    <w:rsid w:val="004976AE"/>
    <w:rsid w:val="004B74B3"/>
    <w:rsid w:val="004C11C4"/>
    <w:rsid w:val="004C2DC2"/>
    <w:rsid w:val="004C5C2B"/>
    <w:rsid w:val="004D6219"/>
    <w:rsid w:val="004D6FA7"/>
    <w:rsid w:val="005022A5"/>
    <w:rsid w:val="00505FCF"/>
    <w:rsid w:val="0050759A"/>
    <w:rsid w:val="0050775D"/>
    <w:rsid w:val="0051258D"/>
    <w:rsid w:val="0051343A"/>
    <w:rsid w:val="00514A83"/>
    <w:rsid w:val="00515D95"/>
    <w:rsid w:val="005234C6"/>
    <w:rsid w:val="00527333"/>
    <w:rsid w:val="0053144C"/>
    <w:rsid w:val="00544E26"/>
    <w:rsid w:val="005478E2"/>
    <w:rsid w:val="005566C5"/>
    <w:rsid w:val="005628FF"/>
    <w:rsid w:val="00563581"/>
    <w:rsid w:val="005653C3"/>
    <w:rsid w:val="00566B29"/>
    <w:rsid w:val="00570462"/>
    <w:rsid w:val="00573A20"/>
    <w:rsid w:val="00574369"/>
    <w:rsid w:val="005770B8"/>
    <w:rsid w:val="00580B8B"/>
    <w:rsid w:val="00581EDA"/>
    <w:rsid w:val="00583879"/>
    <w:rsid w:val="00596FA0"/>
    <w:rsid w:val="005A1437"/>
    <w:rsid w:val="005A2129"/>
    <w:rsid w:val="005B1FB2"/>
    <w:rsid w:val="005B52BD"/>
    <w:rsid w:val="005C06C1"/>
    <w:rsid w:val="005C49D2"/>
    <w:rsid w:val="005D063C"/>
    <w:rsid w:val="005D1C47"/>
    <w:rsid w:val="005D51F0"/>
    <w:rsid w:val="005D646F"/>
    <w:rsid w:val="005D7FAA"/>
    <w:rsid w:val="005E5FBE"/>
    <w:rsid w:val="005E624C"/>
    <w:rsid w:val="005F3AFA"/>
    <w:rsid w:val="0060665C"/>
    <w:rsid w:val="00613DF0"/>
    <w:rsid w:val="0065045C"/>
    <w:rsid w:val="00657866"/>
    <w:rsid w:val="0066566C"/>
    <w:rsid w:val="006738AE"/>
    <w:rsid w:val="00680760"/>
    <w:rsid w:val="00683C6F"/>
    <w:rsid w:val="006856F9"/>
    <w:rsid w:val="00692212"/>
    <w:rsid w:val="00695FC9"/>
    <w:rsid w:val="006974D1"/>
    <w:rsid w:val="006A7DA0"/>
    <w:rsid w:val="006D3606"/>
    <w:rsid w:val="006E71A5"/>
    <w:rsid w:val="006F1A41"/>
    <w:rsid w:val="006F4F7D"/>
    <w:rsid w:val="00701248"/>
    <w:rsid w:val="00701AC3"/>
    <w:rsid w:val="007022A5"/>
    <w:rsid w:val="007048F1"/>
    <w:rsid w:val="007067D7"/>
    <w:rsid w:val="007072CE"/>
    <w:rsid w:val="00710877"/>
    <w:rsid w:val="00710B52"/>
    <w:rsid w:val="007129B9"/>
    <w:rsid w:val="00716ACB"/>
    <w:rsid w:val="0072189D"/>
    <w:rsid w:val="0072423E"/>
    <w:rsid w:val="0074308C"/>
    <w:rsid w:val="007430DB"/>
    <w:rsid w:val="007438F8"/>
    <w:rsid w:val="00744AA6"/>
    <w:rsid w:val="00747FB3"/>
    <w:rsid w:val="007565AD"/>
    <w:rsid w:val="00773323"/>
    <w:rsid w:val="00781A33"/>
    <w:rsid w:val="00784FCD"/>
    <w:rsid w:val="00787542"/>
    <w:rsid w:val="007A6D77"/>
    <w:rsid w:val="007C48FA"/>
    <w:rsid w:val="007C6A5A"/>
    <w:rsid w:val="007D154E"/>
    <w:rsid w:val="007F4E80"/>
    <w:rsid w:val="007F5DA4"/>
    <w:rsid w:val="007F6413"/>
    <w:rsid w:val="00800601"/>
    <w:rsid w:val="0080792C"/>
    <w:rsid w:val="00827D60"/>
    <w:rsid w:val="0084342D"/>
    <w:rsid w:val="00857D6B"/>
    <w:rsid w:val="00871E07"/>
    <w:rsid w:val="00890C8C"/>
    <w:rsid w:val="008A69E7"/>
    <w:rsid w:val="008C37EA"/>
    <w:rsid w:val="008F0FD7"/>
    <w:rsid w:val="008F1467"/>
    <w:rsid w:val="008F72E3"/>
    <w:rsid w:val="009036FE"/>
    <w:rsid w:val="00931196"/>
    <w:rsid w:val="0093194A"/>
    <w:rsid w:val="009336E7"/>
    <w:rsid w:val="009366ED"/>
    <w:rsid w:val="009417BD"/>
    <w:rsid w:val="00950186"/>
    <w:rsid w:val="00955275"/>
    <w:rsid w:val="00955541"/>
    <w:rsid w:val="00955AB8"/>
    <w:rsid w:val="00962681"/>
    <w:rsid w:val="00972DB2"/>
    <w:rsid w:val="00974A26"/>
    <w:rsid w:val="009808DC"/>
    <w:rsid w:val="00983523"/>
    <w:rsid w:val="00986154"/>
    <w:rsid w:val="00986A57"/>
    <w:rsid w:val="009937AF"/>
    <w:rsid w:val="0099444E"/>
    <w:rsid w:val="009A2AC0"/>
    <w:rsid w:val="009A45AC"/>
    <w:rsid w:val="009A7D9F"/>
    <w:rsid w:val="009B43E6"/>
    <w:rsid w:val="009B47E9"/>
    <w:rsid w:val="009C104A"/>
    <w:rsid w:val="009C1AD4"/>
    <w:rsid w:val="009C2D79"/>
    <w:rsid w:val="009C4E90"/>
    <w:rsid w:val="009D4753"/>
    <w:rsid w:val="009D53B8"/>
    <w:rsid w:val="009E0816"/>
    <w:rsid w:val="009E4D86"/>
    <w:rsid w:val="009F64F4"/>
    <w:rsid w:val="00A12DA1"/>
    <w:rsid w:val="00A17665"/>
    <w:rsid w:val="00A2209F"/>
    <w:rsid w:val="00A309BC"/>
    <w:rsid w:val="00A37410"/>
    <w:rsid w:val="00A43DE6"/>
    <w:rsid w:val="00A446D6"/>
    <w:rsid w:val="00A4575A"/>
    <w:rsid w:val="00A504D9"/>
    <w:rsid w:val="00A510E4"/>
    <w:rsid w:val="00A54544"/>
    <w:rsid w:val="00A65056"/>
    <w:rsid w:val="00AA209F"/>
    <w:rsid w:val="00AA2B70"/>
    <w:rsid w:val="00AA3906"/>
    <w:rsid w:val="00AA56FD"/>
    <w:rsid w:val="00AA6253"/>
    <w:rsid w:val="00AA6D71"/>
    <w:rsid w:val="00AB549A"/>
    <w:rsid w:val="00AD0BBC"/>
    <w:rsid w:val="00AD1C06"/>
    <w:rsid w:val="00AD4766"/>
    <w:rsid w:val="00AD7BDC"/>
    <w:rsid w:val="00AE4B41"/>
    <w:rsid w:val="00B214C2"/>
    <w:rsid w:val="00B2347B"/>
    <w:rsid w:val="00B30D42"/>
    <w:rsid w:val="00B34880"/>
    <w:rsid w:val="00B429EF"/>
    <w:rsid w:val="00B42D26"/>
    <w:rsid w:val="00B43565"/>
    <w:rsid w:val="00B472D5"/>
    <w:rsid w:val="00B51EEF"/>
    <w:rsid w:val="00B577E2"/>
    <w:rsid w:val="00B6165C"/>
    <w:rsid w:val="00B6581C"/>
    <w:rsid w:val="00B6607D"/>
    <w:rsid w:val="00B8352F"/>
    <w:rsid w:val="00B92DB6"/>
    <w:rsid w:val="00B933A3"/>
    <w:rsid w:val="00B9554F"/>
    <w:rsid w:val="00BA1C05"/>
    <w:rsid w:val="00BB2FBF"/>
    <w:rsid w:val="00BC285E"/>
    <w:rsid w:val="00BF494A"/>
    <w:rsid w:val="00BF70A3"/>
    <w:rsid w:val="00C040D6"/>
    <w:rsid w:val="00C07BB0"/>
    <w:rsid w:val="00C115CC"/>
    <w:rsid w:val="00C203D6"/>
    <w:rsid w:val="00C207B9"/>
    <w:rsid w:val="00C2337E"/>
    <w:rsid w:val="00C36624"/>
    <w:rsid w:val="00C37A5E"/>
    <w:rsid w:val="00C401B5"/>
    <w:rsid w:val="00C43D19"/>
    <w:rsid w:val="00C46E73"/>
    <w:rsid w:val="00C46F17"/>
    <w:rsid w:val="00C51DAB"/>
    <w:rsid w:val="00C530F7"/>
    <w:rsid w:val="00C56BC1"/>
    <w:rsid w:val="00C6619F"/>
    <w:rsid w:val="00C71BAE"/>
    <w:rsid w:val="00C77F62"/>
    <w:rsid w:val="00C81FF9"/>
    <w:rsid w:val="00C970B3"/>
    <w:rsid w:val="00CA516B"/>
    <w:rsid w:val="00CB1BC7"/>
    <w:rsid w:val="00CB2F24"/>
    <w:rsid w:val="00CB58B7"/>
    <w:rsid w:val="00CB63CC"/>
    <w:rsid w:val="00CB6C4F"/>
    <w:rsid w:val="00CC5C7D"/>
    <w:rsid w:val="00CC6EE6"/>
    <w:rsid w:val="00CC7114"/>
    <w:rsid w:val="00CD0A32"/>
    <w:rsid w:val="00CD23E0"/>
    <w:rsid w:val="00CD69A6"/>
    <w:rsid w:val="00CE0342"/>
    <w:rsid w:val="00CE161A"/>
    <w:rsid w:val="00CF2E1C"/>
    <w:rsid w:val="00D046C1"/>
    <w:rsid w:val="00D05342"/>
    <w:rsid w:val="00D07D6A"/>
    <w:rsid w:val="00D24E48"/>
    <w:rsid w:val="00D26F03"/>
    <w:rsid w:val="00D35C0C"/>
    <w:rsid w:val="00D36678"/>
    <w:rsid w:val="00D403B0"/>
    <w:rsid w:val="00D45186"/>
    <w:rsid w:val="00D469EE"/>
    <w:rsid w:val="00D83549"/>
    <w:rsid w:val="00D84B45"/>
    <w:rsid w:val="00D86705"/>
    <w:rsid w:val="00D938E0"/>
    <w:rsid w:val="00DA68FB"/>
    <w:rsid w:val="00DB1C7E"/>
    <w:rsid w:val="00DB7472"/>
    <w:rsid w:val="00DD7376"/>
    <w:rsid w:val="00DE606F"/>
    <w:rsid w:val="00DE76AB"/>
    <w:rsid w:val="00DF3076"/>
    <w:rsid w:val="00DF496D"/>
    <w:rsid w:val="00DF6870"/>
    <w:rsid w:val="00E13D1B"/>
    <w:rsid w:val="00E17F13"/>
    <w:rsid w:val="00E217BD"/>
    <w:rsid w:val="00E23BAA"/>
    <w:rsid w:val="00E252BB"/>
    <w:rsid w:val="00E42609"/>
    <w:rsid w:val="00E4718B"/>
    <w:rsid w:val="00E55325"/>
    <w:rsid w:val="00E57E73"/>
    <w:rsid w:val="00E646F7"/>
    <w:rsid w:val="00E75B97"/>
    <w:rsid w:val="00E9107E"/>
    <w:rsid w:val="00E93DE4"/>
    <w:rsid w:val="00E96E4D"/>
    <w:rsid w:val="00EC43E1"/>
    <w:rsid w:val="00EC5777"/>
    <w:rsid w:val="00ED43B9"/>
    <w:rsid w:val="00ED55AB"/>
    <w:rsid w:val="00F14312"/>
    <w:rsid w:val="00F25D94"/>
    <w:rsid w:val="00F26857"/>
    <w:rsid w:val="00F44454"/>
    <w:rsid w:val="00F44C87"/>
    <w:rsid w:val="00F6193B"/>
    <w:rsid w:val="00F658A5"/>
    <w:rsid w:val="00F67AFF"/>
    <w:rsid w:val="00F82F88"/>
    <w:rsid w:val="00F9081E"/>
    <w:rsid w:val="00FA08B0"/>
    <w:rsid w:val="00FB7E3D"/>
    <w:rsid w:val="00FC166E"/>
    <w:rsid w:val="00FD41EE"/>
    <w:rsid w:val="00FE0EF7"/>
    <w:rsid w:val="00FE5E06"/>
    <w:rsid w:val="00FE5E3E"/>
    <w:rsid w:val="00FF09AB"/>
    <w:rsid w:val="00FF4719"/>
    <w:rsid w:val="00FF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34B"/>
    <w:pPr>
      <w:widowControl w:val="0"/>
      <w:spacing w:line="240"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2F234B"/>
    <w:pPr>
      <w:spacing w:after="120"/>
    </w:pPr>
  </w:style>
  <w:style w:type="character" w:customStyle="1" w:styleId="Char">
    <w:name w:val="正文文本 Char"/>
    <w:basedOn w:val="a0"/>
    <w:link w:val="a3"/>
    <w:uiPriority w:val="99"/>
    <w:semiHidden/>
    <w:qFormat/>
    <w:rsid w:val="002F234B"/>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34B"/>
    <w:pPr>
      <w:widowControl w:val="0"/>
      <w:spacing w:line="240" w:lineRule="auto"/>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rsid w:val="002F234B"/>
    <w:pPr>
      <w:spacing w:after="120"/>
    </w:pPr>
  </w:style>
  <w:style w:type="character" w:customStyle="1" w:styleId="Char">
    <w:name w:val="正文文本 Char"/>
    <w:basedOn w:val="a0"/>
    <w:link w:val="a3"/>
    <w:uiPriority w:val="99"/>
    <w:semiHidden/>
    <w:qFormat/>
    <w:rsid w:val="002F234B"/>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2019-11-06T06:40:00Z</dcterms:created>
  <dcterms:modified xsi:type="dcterms:W3CDTF">2019-11-06T06:40:00Z</dcterms:modified>
</cp:coreProperties>
</file>